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5224F58" w:rsidR="00152A13" w:rsidRPr="00856508" w:rsidRDefault="00E0639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C918D7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F239A">
              <w:rPr>
                <w:rFonts w:ascii="Tahoma" w:hAnsi="Tahoma" w:cs="Tahoma"/>
              </w:rPr>
              <w:t xml:space="preserve">Alfredo Frausto Bocardo </w:t>
            </w:r>
          </w:p>
          <w:p w14:paraId="52E5E37D" w14:textId="77777777" w:rsidR="008F239A" w:rsidRPr="00996E93" w:rsidRDefault="008F239A" w:rsidP="008F239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8550FD8" w14:textId="77777777" w:rsidR="008F239A" w:rsidRPr="00856508" w:rsidRDefault="008F239A" w:rsidP="008F239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72B9DC6" w:rsidR="00BE4E1F" w:rsidRPr="008F239A" w:rsidRDefault="00BA3E7F" w:rsidP="00B81865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</w:rPr>
            </w:pPr>
            <w:r w:rsidRPr="008F239A"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</w:rPr>
              <w:t>Estudios realizados</w:t>
            </w:r>
          </w:p>
          <w:p w14:paraId="034EB2EC" w14:textId="00337B00" w:rsidR="00F827BE" w:rsidRPr="008F239A" w:rsidRDefault="00F827BE" w:rsidP="00F827BE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F23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 (PREPARATORIA)</w:t>
            </w:r>
          </w:p>
          <w:p w14:paraId="47A22EE9" w14:textId="51295E4E" w:rsidR="00F827BE" w:rsidRPr="008F239A" w:rsidRDefault="00F827BE" w:rsidP="00F827BE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F23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3B13BCD7" w14:textId="1594DF82" w:rsidR="00F827BE" w:rsidRPr="008F239A" w:rsidRDefault="00F827BE" w:rsidP="00F827BE">
            <w:pPr>
              <w:pStyle w:val="Prrafodelista"/>
              <w:numPr>
                <w:ilvl w:val="0"/>
                <w:numId w:val="10"/>
              </w:numPr>
              <w:ind w:left="306" w:hanging="284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F23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PRIMARIA </w:t>
            </w:r>
          </w:p>
          <w:p w14:paraId="116EEFC8" w14:textId="77777777" w:rsidR="00F827BE" w:rsidRPr="008F239A" w:rsidRDefault="00F827B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2CF3288A" w14:textId="7DBA337A" w:rsidR="00F827BE" w:rsidRPr="008F239A" w:rsidRDefault="00BA3E7F" w:rsidP="00B81865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</w:rPr>
            </w:pPr>
            <w:r w:rsidRPr="008F239A"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</w:rPr>
              <w:t>Periodo</w:t>
            </w:r>
          </w:p>
          <w:p w14:paraId="6B3D1B4D" w14:textId="52E253BA" w:rsidR="00F827BE" w:rsidRPr="008F239A" w:rsidRDefault="00F827BE" w:rsidP="00B81865">
            <w:pPr>
              <w:jc w:val="both"/>
              <w:rPr>
                <w:rStyle w:val="CitaCar"/>
                <w:rFonts w:ascii="Tahoma" w:hAnsi="Tahoma" w:cs="Tahoma"/>
              </w:rPr>
            </w:pPr>
            <w:r w:rsidRPr="008F239A">
              <w:rPr>
                <w:rStyle w:val="CitaCar"/>
                <w:rFonts w:ascii="Tahoma" w:hAnsi="Tahoma" w:cs="Tahoma"/>
              </w:rPr>
              <w:t>2016 – 2019 (</w:t>
            </w:r>
            <w:r w:rsidRPr="008F23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 Instituto José Vasconcelos)</w:t>
            </w:r>
          </w:p>
          <w:p w14:paraId="1B11EBCF" w14:textId="47FD389D" w:rsidR="00F827BE" w:rsidRPr="008F239A" w:rsidRDefault="00F827B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F239A">
              <w:rPr>
                <w:rStyle w:val="CitaCar"/>
                <w:rFonts w:ascii="Tahoma" w:hAnsi="Tahoma" w:cs="Tahoma"/>
              </w:rPr>
              <w:t>2013 – 2016 (</w:t>
            </w:r>
            <w:r w:rsidRPr="008F23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 José Guadalupe Posada, Técnica No. 92)</w:t>
            </w:r>
          </w:p>
          <w:p w14:paraId="3E018E75" w14:textId="6E52E8CF" w:rsidR="00F827BE" w:rsidRPr="008F239A" w:rsidRDefault="00F827B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F239A">
              <w:rPr>
                <w:rStyle w:val="CitaCar"/>
                <w:rFonts w:ascii="Tahoma" w:hAnsi="Tahoma" w:cs="Tahoma"/>
              </w:rPr>
              <w:t>2007 - 2013 (</w:t>
            </w:r>
            <w:r w:rsidRPr="008F23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Primaria Lázaro Cárdenas)</w:t>
            </w:r>
          </w:p>
          <w:p w14:paraId="15E2ABE5" w14:textId="77777777" w:rsidR="00F827BE" w:rsidRPr="008F239A" w:rsidRDefault="00F827B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1DB281C4" w14:textId="17B41AEF" w:rsidR="00BA3E7F" w:rsidRPr="008F239A" w:rsidRDefault="00BA3E7F" w:rsidP="00B81865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</w:rPr>
            </w:pPr>
            <w:r w:rsidRPr="008F239A"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</w:rPr>
              <w:t>Institución educativa</w:t>
            </w:r>
          </w:p>
          <w:p w14:paraId="7379EE48" w14:textId="27B7277C" w:rsidR="00F827BE" w:rsidRPr="008F239A" w:rsidRDefault="00F827BE" w:rsidP="00B81865">
            <w:pPr>
              <w:jc w:val="both"/>
              <w:rPr>
                <w:rStyle w:val="CitaCar"/>
                <w:rFonts w:ascii="Tahoma" w:hAnsi="Tahoma" w:cs="Tahoma"/>
              </w:rPr>
            </w:pPr>
          </w:p>
          <w:p w14:paraId="0C09DF82" w14:textId="0B4F37B3" w:rsidR="00F827BE" w:rsidRPr="008F239A" w:rsidRDefault="00F827BE" w:rsidP="00F827B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F23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Preparatoria Instituto José Vasconcelos </w:t>
            </w:r>
          </w:p>
          <w:p w14:paraId="71D02C9B" w14:textId="77777777" w:rsidR="00F827BE" w:rsidRPr="008F239A" w:rsidRDefault="00F827BE" w:rsidP="00F827BE">
            <w:pPr>
              <w:jc w:val="both"/>
              <w:rPr>
                <w:rStyle w:val="CitaCar"/>
                <w:rFonts w:ascii="Tahoma" w:hAnsi="Tahoma" w:cs="Tahoma"/>
              </w:rPr>
            </w:pPr>
          </w:p>
          <w:p w14:paraId="5A4C20DB" w14:textId="77777777" w:rsidR="00F827BE" w:rsidRPr="008F239A" w:rsidRDefault="00F827BE" w:rsidP="00F827B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F23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 José Guadalupe Posada, Técnica No. 92</w:t>
            </w:r>
          </w:p>
          <w:p w14:paraId="359556CA" w14:textId="77777777" w:rsidR="00F827BE" w:rsidRPr="008F239A" w:rsidRDefault="00F827BE" w:rsidP="00F827BE">
            <w:pPr>
              <w:jc w:val="both"/>
              <w:rPr>
                <w:rStyle w:val="CitaCar"/>
                <w:rFonts w:ascii="Tahoma" w:hAnsi="Tahoma" w:cs="Tahoma"/>
              </w:rPr>
            </w:pPr>
          </w:p>
          <w:p w14:paraId="3D2F4612" w14:textId="77777777" w:rsidR="00F827BE" w:rsidRPr="008F239A" w:rsidRDefault="00F827BE" w:rsidP="00F827B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F239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Primaria Lázaro Cárdenas</w:t>
            </w:r>
          </w:p>
          <w:p w14:paraId="3872861B" w14:textId="05005D12" w:rsidR="00F827BE" w:rsidRDefault="00F827BE" w:rsidP="00B81865">
            <w:pPr>
              <w:jc w:val="both"/>
              <w:rPr>
                <w:rStyle w:val="CitaCar"/>
              </w:rPr>
            </w:pPr>
          </w:p>
          <w:p w14:paraId="54060ED8" w14:textId="77777777" w:rsidR="00F827BE" w:rsidRDefault="00F827BE" w:rsidP="00F827BE">
            <w:pPr>
              <w:jc w:val="both"/>
            </w:pPr>
          </w:p>
          <w:p w14:paraId="12688D69" w14:textId="0F0F2B8A" w:rsidR="00F827BE" w:rsidRPr="00F827BE" w:rsidRDefault="00F827BE" w:rsidP="00F827B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4D5402C8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p w14:paraId="2AFB871A" w14:textId="0E7ABF20" w:rsidR="00801DF9" w:rsidRDefault="00801DF9" w:rsidP="00527FC7">
      <w:pPr>
        <w:jc w:val="both"/>
        <w:rPr>
          <w:sz w:val="20"/>
          <w:szCs w:val="20"/>
        </w:rPr>
      </w:pPr>
    </w:p>
    <w:p w14:paraId="1602D777" w14:textId="0610A37C" w:rsidR="00801DF9" w:rsidRDefault="00801DF9" w:rsidP="00527FC7">
      <w:pPr>
        <w:jc w:val="both"/>
        <w:rPr>
          <w:sz w:val="20"/>
          <w:szCs w:val="20"/>
        </w:rPr>
      </w:pPr>
    </w:p>
    <w:p w14:paraId="475C88D0" w14:textId="43F97951" w:rsidR="00801DF9" w:rsidRDefault="00801DF9" w:rsidP="00527FC7">
      <w:pPr>
        <w:jc w:val="both"/>
        <w:rPr>
          <w:sz w:val="20"/>
          <w:szCs w:val="20"/>
        </w:rPr>
      </w:pPr>
    </w:p>
    <w:p w14:paraId="54AFE587" w14:textId="7B05425B" w:rsidR="00801DF9" w:rsidRDefault="00801DF9" w:rsidP="00527FC7">
      <w:pPr>
        <w:jc w:val="both"/>
        <w:rPr>
          <w:sz w:val="20"/>
          <w:szCs w:val="20"/>
        </w:rPr>
      </w:pPr>
    </w:p>
    <w:p w14:paraId="13CFA6DB" w14:textId="2040D489" w:rsidR="00801DF9" w:rsidRDefault="00801DF9" w:rsidP="00527FC7">
      <w:pPr>
        <w:jc w:val="both"/>
        <w:rPr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Trayectoria profesional</w:t>
            </w:r>
          </w:p>
          <w:p w14:paraId="542BD3F1" w14:textId="306EB0E6" w:rsidR="004D4ABA" w:rsidRDefault="004D4ABA" w:rsidP="00801DF9">
            <w:pPr>
              <w:jc w:val="both"/>
              <w:rPr>
                <w:rFonts w:ascii="Arial" w:hAnsi="Arial" w:cs="Arial"/>
              </w:rPr>
            </w:pPr>
          </w:p>
          <w:p w14:paraId="700DA67A" w14:textId="77777777" w:rsidR="004D4ABA" w:rsidRPr="008F239A" w:rsidRDefault="004D4ABA" w:rsidP="004D4ABA">
            <w:pPr>
              <w:pStyle w:val="Textoindependiente"/>
              <w:spacing w:before="163"/>
              <w:ind w:right="450"/>
              <w:rPr>
                <w:rFonts w:ascii="Tahoma" w:hAnsi="Tahoma" w:cs="Tahoma"/>
                <w:b/>
                <w:color w:val="000000" w:themeColor="text1"/>
              </w:rPr>
            </w:pPr>
            <w:r w:rsidRPr="008F239A">
              <w:rPr>
                <w:rFonts w:ascii="Tahoma" w:hAnsi="Tahoma" w:cs="Tahoma"/>
                <w:b/>
                <w:color w:val="000000" w:themeColor="text1"/>
              </w:rPr>
              <w:t>CORPORATIVO GLOBAL INTERMEX DE LA LAGUNA Y/O CONSORCIO FAHNOS</w:t>
            </w:r>
          </w:p>
          <w:p w14:paraId="56B89579" w14:textId="77777777" w:rsidR="004D4ABA" w:rsidRPr="008F239A" w:rsidRDefault="004D4ABA" w:rsidP="004D4ABA">
            <w:pPr>
              <w:pStyle w:val="Textoindependiente"/>
              <w:tabs>
                <w:tab w:val="left" w:pos="4678"/>
              </w:tabs>
              <w:spacing w:before="163"/>
              <w:ind w:right="-561"/>
              <w:rPr>
                <w:rFonts w:ascii="Tahoma" w:hAnsi="Tahoma" w:cs="Tahoma"/>
                <w:color w:val="000000" w:themeColor="text1"/>
              </w:rPr>
            </w:pPr>
            <w:r w:rsidRPr="008F239A">
              <w:rPr>
                <w:rFonts w:ascii="Tahoma" w:hAnsi="Tahoma" w:cs="Tahoma"/>
                <w:color w:val="000000" w:themeColor="text1"/>
              </w:rPr>
              <w:t xml:space="preserve">Departamento: Jurídico </w:t>
            </w:r>
          </w:p>
          <w:p w14:paraId="024B263E" w14:textId="4D739403" w:rsidR="004D4ABA" w:rsidRPr="008F239A" w:rsidRDefault="004D4ABA" w:rsidP="004D4ABA">
            <w:pPr>
              <w:pStyle w:val="Textoindependiente"/>
              <w:spacing w:before="163"/>
              <w:ind w:right="-561"/>
              <w:rPr>
                <w:rFonts w:ascii="Tahoma" w:hAnsi="Tahoma" w:cs="Tahoma"/>
                <w:color w:val="000000" w:themeColor="text1"/>
              </w:rPr>
            </w:pPr>
            <w:r w:rsidRPr="008F239A">
              <w:rPr>
                <w:rFonts w:ascii="Tahoma" w:hAnsi="Tahoma" w:cs="Tahoma"/>
                <w:color w:val="000000" w:themeColor="text1"/>
                <w:u w:val="single"/>
              </w:rPr>
              <w:t>Puesto o Encargo</w:t>
            </w:r>
            <w:r w:rsidRPr="008F239A">
              <w:rPr>
                <w:rFonts w:ascii="Tahoma" w:hAnsi="Tahoma" w:cs="Tahoma"/>
                <w:color w:val="000000" w:themeColor="text1"/>
              </w:rPr>
              <w:t xml:space="preserve">: Auxiliar Jurídico </w:t>
            </w:r>
          </w:p>
          <w:p w14:paraId="21F73458" w14:textId="79C55F77" w:rsidR="004D4ABA" w:rsidRPr="008F239A" w:rsidRDefault="004D4ABA" w:rsidP="004D4ABA">
            <w:pPr>
              <w:pStyle w:val="Textoindependiente"/>
              <w:spacing w:before="163"/>
              <w:ind w:right="-561"/>
              <w:rPr>
                <w:rFonts w:ascii="Tahoma" w:hAnsi="Tahoma" w:cs="Tahoma"/>
                <w:color w:val="000000" w:themeColor="text1"/>
              </w:rPr>
            </w:pPr>
            <w:r w:rsidRPr="008F239A">
              <w:rPr>
                <w:rFonts w:ascii="Tahoma" w:hAnsi="Tahoma" w:cs="Tahoma"/>
                <w:color w:val="000000" w:themeColor="text1"/>
                <w:u w:val="single"/>
              </w:rPr>
              <w:t>Periodo (tiempo de encargo)</w:t>
            </w:r>
            <w:r w:rsidRPr="008F239A">
              <w:rPr>
                <w:rFonts w:ascii="Tahoma" w:hAnsi="Tahoma" w:cs="Tahoma"/>
                <w:color w:val="000000" w:themeColor="text1"/>
              </w:rPr>
              <w:t>:06/noviembre/2023 al 31/marzo/2024 (</w:t>
            </w:r>
            <w:r w:rsidR="009A5ED3" w:rsidRPr="008F239A">
              <w:rPr>
                <w:rFonts w:ascii="Tahoma" w:hAnsi="Tahoma" w:cs="Tahoma"/>
                <w:color w:val="000000" w:themeColor="text1"/>
              </w:rPr>
              <w:t>trabajo eventual</w:t>
            </w:r>
            <w:r w:rsidRPr="008F239A">
              <w:rPr>
                <w:rFonts w:ascii="Tahoma" w:hAnsi="Tahoma" w:cs="Tahoma"/>
                <w:color w:val="000000" w:themeColor="text1"/>
              </w:rPr>
              <w:t>)</w:t>
            </w:r>
          </w:p>
          <w:p w14:paraId="1806BF7D" w14:textId="77777777" w:rsidR="004D4ABA" w:rsidRPr="008F239A" w:rsidRDefault="004D4ABA" w:rsidP="004D4ABA">
            <w:pPr>
              <w:pStyle w:val="Textoindependiente"/>
              <w:numPr>
                <w:ilvl w:val="0"/>
                <w:numId w:val="14"/>
              </w:numPr>
              <w:spacing w:before="163"/>
              <w:ind w:right="-561"/>
              <w:rPr>
                <w:rFonts w:ascii="Tahoma" w:hAnsi="Tahoma" w:cs="Tahoma"/>
                <w:color w:val="000000" w:themeColor="text1"/>
              </w:rPr>
            </w:pPr>
            <w:r w:rsidRPr="008F239A">
              <w:rPr>
                <w:rFonts w:ascii="Tahoma" w:hAnsi="Tahoma" w:cs="Tahoma"/>
                <w:color w:val="000000" w:themeColor="text1"/>
              </w:rPr>
              <w:t xml:space="preserve">Atención de asuntos laborales </w:t>
            </w:r>
          </w:p>
          <w:p w14:paraId="55ECE345" w14:textId="77777777" w:rsidR="004D4ABA" w:rsidRPr="008F239A" w:rsidRDefault="004D4ABA" w:rsidP="004D4ABA">
            <w:pPr>
              <w:pStyle w:val="Textoindependiente"/>
              <w:numPr>
                <w:ilvl w:val="0"/>
                <w:numId w:val="14"/>
              </w:numPr>
              <w:spacing w:before="163"/>
              <w:ind w:right="-561"/>
              <w:rPr>
                <w:rFonts w:ascii="Tahoma" w:hAnsi="Tahoma" w:cs="Tahoma"/>
                <w:color w:val="000000" w:themeColor="text1"/>
              </w:rPr>
            </w:pPr>
            <w:r w:rsidRPr="008F239A">
              <w:rPr>
                <w:rFonts w:ascii="Tahoma" w:hAnsi="Tahoma" w:cs="Tahoma"/>
                <w:color w:val="000000" w:themeColor="text1"/>
              </w:rPr>
              <w:t xml:space="preserve">Elaboración de demandas y amparos laborales </w:t>
            </w:r>
          </w:p>
          <w:p w14:paraId="7BD7BC22" w14:textId="77777777" w:rsidR="004D4ABA" w:rsidRPr="008F239A" w:rsidRDefault="004D4ABA" w:rsidP="004D4ABA">
            <w:pPr>
              <w:pStyle w:val="Textoindependiente"/>
              <w:numPr>
                <w:ilvl w:val="0"/>
                <w:numId w:val="14"/>
              </w:numPr>
              <w:spacing w:before="163"/>
              <w:ind w:right="-561"/>
              <w:rPr>
                <w:rFonts w:ascii="Tahoma" w:hAnsi="Tahoma" w:cs="Tahoma"/>
                <w:color w:val="000000" w:themeColor="text1"/>
              </w:rPr>
            </w:pPr>
            <w:r w:rsidRPr="008F239A">
              <w:rPr>
                <w:rFonts w:ascii="Tahoma" w:hAnsi="Tahoma" w:cs="Tahoma"/>
                <w:color w:val="000000" w:themeColor="text1"/>
              </w:rPr>
              <w:t xml:space="preserve">Contratos laborales </w:t>
            </w:r>
          </w:p>
          <w:p w14:paraId="1E595E0A" w14:textId="77777777" w:rsidR="004D4ABA" w:rsidRPr="008F239A" w:rsidRDefault="004D4ABA" w:rsidP="004D4ABA">
            <w:pPr>
              <w:pStyle w:val="Textoindependiente"/>
              <w:numPr>
                <w:ilvl w:val="0"/>
                <w:numId w:val="14"/>
              </w:numPr>
              <w:spacing w:before="163"/>
              <w:ind w:right="-561"/>
              <w:rPr>
                <w:rFonts w:ascii="Tahoma" w:hAnsi="Tahoma" w:cs="Tahoma"/>
                <w:color w:val="000000" w:themeColor="text1"/>
              </w:rPr>
            </w:pPr>
            <w:r w:rsidRPr="008F239A">
              <w:rPr>
                <w:rFonts w:ascii="Tahoma" w:hAnsi="Tahoma" w:cs="Tahoma"/>
                <w:color w:val="000000" w:themeColor="text1"/>
              </w:rPr>
              <w:t>Revisar Listas en Juzgados</w:t>
            </w:r>
          </w:p>
          <w:p w14:paraId="1F21D5A4" w14:textId="77777777" w:rsidR="004D4ABA" w:rsidRPr="008F239A" w:rsidRDefault="004D4ABA" w:rsidP="00801DF9">
            <w:pPr>
              <w:jc w:val="both"/>
              <w:rPr>
                <w:rFonts w:ascii="Tahoma" w:hAnsi="Tahoma" w:cs="Tahoma"/>
              </w:rPr>
            </w:pPr>
          </w:p>
          <w:p w14:paraId="5C87EF07" w14:textId="77777777" w:rsidR="00D12C70" w:rsidRPr="008F239A" w:rsidRDefault="00D12C70" w:rsidP="00D12C70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b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b/>
                <w:color w:val="000000" w:themeColor="text1"/>
                <w:lang w:val="es-ES"/>
              </w:rPr>
              <w:t>Despacho Culmen Consultores</w:t>
            </w:r>
          </w:p>
          <w:p w14:paraId="65E9C1B2" w14:textId="6F2ECB1E" w:rsidR="00D12C70" w:rsidRPr="008F239A" w:rsidRDefault="00D12C70" w:rsidP="00D12C70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u w:val="single"/>
                <w:lang w:val="es-ES"/>
              </w:rPr>
              <w:t>Puesto o Encargo:</w:t>
            </w: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 Auxiliar Jurídico </w:t>
            </w:r>
          </w:p>
          <w:p w14:paraId="71334165" w14:textId="40C1A402" w:rsidR="00D12C70" w:rsidRPr="008F239A" w:rsidRDefault="00D12C70" w:rsidP="00D12C70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u w:val="single"/>
                <w:lang w:val="es-ES"/>
              </w:rPr>
              <w:t>Periodo (tiempo de encargo)</w:t>
            </w: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: 06/noviembre/2023 al 31/diciembre/2023</w:t>
            </w:r>
            <w:r w:rsidR="003D3421"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 (</w:t>
            </w:r>
            <w:r w:rsidR="009A5ED3"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trabajo eventual</w:t>
            </w:r>
            <w:r w:rsidR="003D3421"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)</w:t>
            </w:r>
          </w:p>
          <w:p w14:paraId="53B8C7EB" w14:textId="77777777" w:rsidR="00D12C70" w:rsidRPr="008F239A" w:rsidRDefault="00D12C70" w:rsidP="00D12C7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Atención de asuntos civiles, penales, laborales, familiares y mercantiles</w:t>
            </w:r>
          </w:p>
          <w:p w14:paraId="72DA5EAE" w14:textId="77777777" w:rsidR="00D12C70" w:rsidRPr="008F239A" w:rsidRDefault="00D12C70" w:rsidP="00D12C7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Elaboración de demandas y amparos en materia civil, laboral, familiar y mercantil </w:t>
            </w:r>
          </w:p>
          <w:p w14:paraId="3E6F3106" w14:textId="77777777" w:rsidR="00D12C70" w:rsidRPr="008F239A" w:rsidRDefault="00D12C70" w:rsidP="00D12C7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Elaboración de convenios en materia civil, laboral y familiar</w:t>
            </w:r>
          </w:p>
          <w:p w14:paraId="04944B72" w14:textId="3DFBCB88" w:rsidR="00D12C70" w:rsidRPr="008F239A" w:rsidRDefault="00D12C70" w:rsidP="003D34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Elaboración de contratos civiles y laborales </w:t>
            </w:r>
          </w:p>
          <w:p w14:paraId="6A339F5A" w14:textId="59752200" w:rsidR="00D12C70" w:rsidRPr="008F239A" w:rsidRDefault="00D12C70" w:rsidP="00801DF9">
            <w:pPr>
              <w:jc w:val="both"/>
              <w:rPr>
                <w:rFonts w:ascii="Tahoma" w:hAnsi="Tahoma" w:cs="Tahoma"/>
              </w:rPr>
            </w:pPr>
          </w:p>
          <w:p w14:paraId="05AB4FA8" w14:textId="6E1F826A" w:rsidR="00DA04FC" w:rsidRPr="008F239A" w:rsidRDefault="00DA04FC" w:rsidP="00DA04FC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b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b/>
                <w:color w:val="000000" w:themeColor="text1"/>
                <w:lang w:val="es-ES"/>
              </w:rPr>
              <w:t xml:space="preserve">Despacho Consejería Jurídica </w:t>
            </w:r>
          </w:p>
          <w:p w14:paraId="181B8EA4" w14:textId="4EC0F9FE" w:rsidR="00DA04FC" w:rsidRPr="008F239A" w:rsidRDefault="00DA04FC" w:rsidP="00DA04FC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u w:val="single"/>
                <w:lang w:val="es-ES"/>
              </w:rPr>
              <w:t>Puesto o Encargo</w:t>
            </w: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: Auxiliar Jurídico </w:t>
            </w:r>
          </w:p>
          <w:p w14:paraId="3273E053" w14:textId="7F1ACACD" w:rsidR="00DA04FC" w:rsidRPr="008F239A" w:rsidRDefault="00DA04FC" w:rsidP="00DA04FC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u w:val="single"/>
                <w:lang w:val="es-ES"/>
              </w:rPr>
              <w:t>Periodo (tiempo de encargo)</w:t>
            </w: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: 26/junio/2023 al </w:t>
            </w:r>
            <w:r w:rsidR="003D3421"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31</w:t>
            </w:r>
            <w:r w:rsidR="00D12C70"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/</w:t>
            </w:r>
            <w:r w:rsidR="003D3421"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octubre</w:t>
            </w:r>
            <w:r w:rsidR="00D12C70"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/2023</w:t>
            </w:r>
            <w:r w:rsidR="003D3421"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 (</w:t>
            </w:r>
            <w:r w:rsidR="009A5ED3"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trabajo eventual</w:t>
            </w:r>
            <w:r w:rsidR="003D3421"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)</w:t>
            </w:r>
          </w:p>
          <w:p w14:paraId="743BDC4D" w14:textId="77777777" w:rsidR="00DA04FC" w:rsidRPr="008F239A" w:rsidRDefault="00DA04FC" w:rsidP="00DA04FC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Actividades:</w:t>
            </w:r>
          </w:p>
          <w:p w14:paraId="377F750D" w14:textId="77777777" w:rsidR="00DA04FC" w:rsidRPr="008F239A" w:rsidRDefault="00DA04FC" w:rsidP="00DA04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Atención de asuntos familiares, civiles y mercantiles</w:t>
            </w:r>
          </w:p>
          <w:p w14:paraId="2FBA4FF6" w14:textId="77777777" w:rsidR="00DA04FC" w:rsidRPr="008F239A" w:rsidRDefault="00DA04FC" w:rsidP="00DA04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Elaboración de convenios, demandas y amparos en materia familiar, civil y mercantil.</w:t>
            </w:r>
          </w:p>
          <w:p w14:paraId="199A5AD9" w14:textId="77777777" w:rsidR="00DA04FC" w:rsidRPr="008F239A" w:rsidRDefault="00DA04FC" w:rsidP="00DA04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Revisar listas en Juzgados </w:t>
            </w:r>
          </w:p>
          <w:p w14:paraId="0E63B5C5" w14:textId="68F46992" w:rsidR="004D4ABA" w:rsidRPr="008F239A" w:rsidRDefault="004D4ABA" w:rsidP="004D4ABA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</w:p>
          <w:p w14:paraId="2240F7F2" w14:textId="41E31462" w:rsidR="004D4ABA" w:rsidRPr="008F239A" w:rsidRDefault="004D4ABA" w:rsidP="004D4ABA">
            <w:pPr>
              <w:pStyle w:val="Prrafodelista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</w:p>
          <w:p w14:paraId="3F91BB75" w14:textId="54D158C3" w:rsidR="009A5ED3" w:rsidRPr="008F239A" w:rsidRDefault="009A5ED3" w:rsidP="004D4ABA">
            <w:pPr>
              <w:pStyle w:val="Prrafodelista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</w:p>
          <w:p w14:paraId="7E4701D5" w14:textId="77777777" w:rsidR="009A5ED3" w:rsidRPr="008F239A" w:rsidRDefault="009A5ED3" w:rsidP="004D4ABA">
            <w:pPr>
              <w:pStyle w:val="Prrafodelista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</w:p>
          <w:p w14:paraId="519BFF70" w14:textId="7D645D7E" w:rsidR="00DA04FC" w:rsidRPr="008F239A" w:rsidRDefault="00DA04FC" w:rsidP="00DA04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Cobranza extrajudicial </w:t>
            </w:r>
          </w:p>
          <w:p w14:paraId="26E27497" w14:textId="589F7AE1" w:rsidR="00DA04FC" w:rsidRPr="008F239A" w:rsidRDefault="00DA04FC" w:rsidP="00801DF9">
            <w:pPr>
              <w:jc w:val="both"/>
              <w:rPr>
                <w:rFonts w:ascii="Tahoma" w:hAnsi="Tahoma" w:cs="Tahoma"/>
              </w:rPr>
            </w:pPr>
          </w:p>
          <w:p w14:paraId="38BC1A68" w14:textId="77777777" w:rsidR="00DA04FC" w:rsidRPr="008F239A" w:rsidRDefault="00DA04FC" w:rsidP="00DA04FC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b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b/>
                <w:color w:val="000000" w:themeColor="text1"/>
                <w:lang w:val="es-ES"/>
              </w:rPr>
              <w:t>Centro de Conciliación Laboral, Región Laguna</w:t>
            </w:r>
          </w:p>
          <w:p w14:paraId="234DE2D2" w14:textId="77777777" w:rsidR="00DA04FC" w:rsidRPr="008F239A" w:rsidRDefault="00DA04FC" w:rsidP="00DA04FC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Departamento de Convenios</w:t>
            </w:r>
          </w:p>
          <w:p w14:paraId="7E03605C" w14:textId="1940E8B8" w:rsidR="00DA04FC" w:rsidRPr="008F239A" w:rsidRDefault="00DA04FC" w:rsidP="00DA04FC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u w:val="single"/>
                <w:lang w:val="es-ES"/>
              </w:rPr>
              <w:t>Puesto o Encargo</w:t>
            </w: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: Practicante  </w:t>
            </w:r>
          </w:p>
          <w:p w14:paraId="0E8F42DC" w14:textId="0C1EF50D" w:rsidR="00DA04FC" w:rsidRPr="008F239A" w:rsidRDefault="00DA04FC" w:rsidP="00DA04FC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u w:val="single"/>
                <w:lang w:val="es-ES"/>
              </w:rPr>
              <w:t>Periodo (tiempo de encargo)</w:t>
            </w: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: 23/enero/2023 al 02/junio/2023</w:t>
            </w:r>
          </w:p>
          <w:p w14:paraId="6294B3F6" w14:textId="77777777" w:rsidR="00DA04FC" w:rsidRPr="008F239A" w:rsidRDefault="00DA04FC" w:rsidP="00DA04FC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Actividades:</w:t>
            </w:r>
          </w:p>
          <w:p w14:paraId="7DC8DF05" w14:textId="77777777" w:rsidR="00DA04FC" w:rsidRPr="008F239A" w:rsidRDefault="00DA04FC" w:rsidP="00DA04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Elaboración de Convenios Y Solicitudes</w:t>
            </w:r>
          </w:p>
          <w:p w14:paraId="1E20D049" w14:textId="77777777" w:rsidR="00DA04FC" w:rsidRPr="008F239A" w:rsidRDefault="00DA04FC" w:rsidP="00DA04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Elaboración y Registro de Estadística</w:t>
            </w:r>
          </w:p>
          <w:p w14:paraId="6BE33198" w14:textId="77777777" w:rsidR="00DA04FC" w:rsidRPr="008F239A" w:rsidRDefault="00DA04FC" w:rsidP="00DA04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Atención de personal </w:t>
            </w:r>
          </w:p>
          <w:p w14:paraId="05F29373" w14:textId="77777777" w:rsidR="00DA04FC" w:rsidRPr="008F239A" w:rsidRDefault="00DA04FC" w:rsidP="00DA04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Asesoría a trabajadores y empresas</w:t>
            </w:r>
          </w:p>
          <w:p w14:paraId="7497095C" w14:textId="614EFC44" w:rsidR="00D967A1" w:rsidRPr="008F239A" w:rsidRDefault="00D967A1" w:rsidP="00801DF9">
            <w:pPr>
              <w:jc w:val="both"/>
              <w:rPr>
                <w:rFonts w:ascii="Tahoma" w:hAnsi="Tahoma" w:cs="Tahoma"/>
              </w:rPr>
            </w:pPr>
          </w:p>
          <w:p w14:paraId="0E43C95F" w14:textId="77777777" w:rsidR="00DA04FC" w:rsidRPr="008F239A" w:rsidRDefault="00DA04FC" w:rsidP="00DA04FC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b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b/>
                <w:color w:val="000000" w:themeColor="text1"/>
                <w:lang w:val="es-ES"/>
              </w:rPr>
              <w:t xml:space="preserve">Juzgado Segundo de Primera Instancia en Materia Familiar </w:t>
            </w:r>
          </w:p>
          <w:p w14:paraId="5990F9B5" w14:textId="4A819297" w:rsidR="00DA04FC" w:rsidRPr="008F239A" w:rsidRDefault="00DA04FC" w:rsidP="00DA04FC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u w:val="single"/>
                <w:lang w:val="es-ES"/>
              </w:rPr>
              <w:t>Puesto o Encargo</w:t>
            </w: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: Meritorio  </w:t>
            </w:r>
          </w:p>
          <w:p w14:paraId="67E18465" w14:textId="2529BD51" w:rsidR="00DA04FC" w:rsidRPr="008F239A" w:rsidRDefault="00DA04FC" w:rsidP="00DA04FC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u w:val="single"/>
                <w:lang w:val="es-ES"/>
              </w:rPr>
              <w:t>Periodo (tiempo de encargo)</w:t>
            </w: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: 04/enero/2023 al 20/enero/2023</w:t>
            </w:r>
          </w:p>
          <w:p w14:paraId="29C87770" w14:textId="77777777" w:rsidR="00DA04FC" w:rsidRPr="008F239A" w:rsidRDefault="00DA04FC" w:rsidP="00DA04FC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Área: Archivo</w:t>
            </w:r>
          </w:p>
          <w:p w14:paraId="0A9ABFA2" w14:textId="77777777" w:rsidR="00DA04FC" w:rsidRPr="008F239A" w:rsidRDefault="00DA04FC" w:rsidP="00DA04FC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Actividades:</w:t>
            </w:r>
          </w:p>
          <w:p w14:paraId="6DB66950" w14:textId="77777777" w:rsidR="00DA04FC" w:rsidRPr="008F239A" w:rsidRDefault="00DA04FC" w:rsidP="00DA04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Atención a personal </w:t>
            </w:r>
          </w:p>
          <w:p w14:paraId="09F31C80" w14:textId="77777777" w:rsidR="00DA04FC" w:rsidRPr="008F239A" w:rsidRDefault="00DA04FC" w:rsidP="00DA04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Archivar expedientes</w:t>
            </w:r>
          </w:p>
          <w:p w14:paraId="4E99067B" w14:textId="77777777" w:rsidR="00DA04FC" w:rsidRPr="008F239A" w:rsidRDefault="00DA04FC" w:rsidP="00DA04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Temas administrativos (turnar oficios y ratificaciones)</w:t>
            </w:r>
          </w:p>
          <w:p w14:paraId="428996D4" w14:textId="336C2253" w:rsidR="00D967A1" w:rsidRPr="008F239A" w:rsidRDefault="00D967A1" w:rsidP="00801DF9">
            <w:pPr>
              <w:jc w:val="both"/>
              <w:rPr>
                <w:rFonts w:ascii="Tahoma" w:hAnsi="Tahoma" w:cs="Tahoma"/>
              </w:rPr>
            </w:pPr>
          </w:p>
          <w:p w14:paraId="74C5BF43" w14:textId="77777777" w:rsidR="00801DF9" w:rsidRPr="008F239A" w:rsidRDefault="00801DF9" w:rsidP="00801DF9">
            <w:pPr>
              <w:jc w:val="both"/>
              <w:rPr>
                <w:rFonts w:ascii="Tahoma" w:hAnsi="Tahoma" w:cs="Tahoma"/>
              </w:rPr>
            </w:pPr>
          </w:p>
          <w:p w14:paraId="3B6FA031" w14:textId="6E386694" w:rsidR="00801DF9" w:rsidRPr="008F239A" w:rsidRDefault="00D967A1" w:rsidP="00801DF9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b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b/>
                <w:color w:val="000000" w:themeColor="text1"/>
                <w:u w:val="single"/>
                <w:lang w:val="es-ES"/>
              </w:rPr>
              <w:t>EMPRESA</w:t>
            </w:r>
            <w:r w:rsidRPr="008F239A">
              <w:rPr>
                <w:rFonts w:ascii="Tahoma" w:eastAsia="Arial MT" w:hAnsi="Tahoma" w:cs="Tahoma"/>
                <w:b/>
                <w:color w:val="000000" w:themeColor="text1"/>
                <w:lang w:val="es-ES"/>
              </w:rPr>
              <w:t xml:space="preserve">: </w:t>
            </w:r>
            <w:r w:rsidR="00801DF9" w:rsidRPr="008F239A">
              <w:rPr>
                <w:rFonts w:ascii="Tahoma" w:eastAsia="Arial MT" w:hAnsi="Tahoma" w:cs="Tahoma"/>
                <w:b/>
                <w:color w:val="000000" w:themeColor="text1"/>
                <w:lang w:val="es-ES"/>
              </w:rPr>
              <w:t>Comercializadora de Lácteos y Derivados S.A. DE C.V.</w:t>
            </w:r>
          </w:p>
          <w:p w14:paraId="44615875" w14:textId="77777777" w:rsidR="00801DF9" w:rsidRPr="008F239A" w:rsidRDefault="00801DF9" w:rsidP="00801DF9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b/>
                <w:bCs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b/>
                <w:bCs/>
                <w:color w:val="000000" w:themeColor="text1"/>
                <w:lang w:val="es-ES"/>
              </w:rPr>
              <w:t>(Empresa LALA)</w:t>
            </w:r>
          </w:p>
          <w:p w14:paraId="658B667B" w14:textId="3EFCF056" w:rsidR="00801DF9" w:rsidRPr="008F239A" w:rsidRDefault="00801DF9" w:rsidP="00801DF9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u w:val="single"/>
                <w:lang w:val="es-ES"/>
              </w:rPr>
              <w:t>Puesto O Encargo</w:t>
            </w: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: Capturista de Contador Público   </w:t>
            </w:r>
          </w:p>
          <w:p w14:paraId="089CF733" w14:textId="24C60D21" w:rsidR="00801DF9" w:rsidRPr="008F239A" w:rsidRDefault="00801DF9" w:rsidP="00801DF9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u w:val="single"/>
                <w:lang w:val="es-ES"/>
              </w:rPr>
              <w:t>Periodo</w:t>
            </w: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 (tiempo de encargo): 05/junio/2022 al 31/julio/2022</w:t>
            </w:r>
            <w:r w:rsidR="003D3421"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 (contrato por tiempo determinado)</w:t>
            </w:r>
          </w:p>
          <w:p w14:paraId="2FE75EB1" w14:textId="77777777" w:rsidR="00801DF9" w:rsidRPr="008F239A" w:rsidRDefault="00801DF9" w:rsidP="00801DF9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Área: Recursos Humanos </w:t>
            </w:r>
          </w:p>
          <w:p w14:paraId="5A287641" w14:textId="77777777" w:rsidR="00801DF9" w:rsidRPr="008F239A" w:rsidRDefault="00801DF9" w:rsidP="00801DF9">
            <w:pPr>
              <w:widowControl w:val="0"/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Actividades:</w:t>
            </w:r>
          </w:p>
          <w:p w14:paraId="5D4D802A" w14:textId="77777777" w:rsidR="00801DF9" w:rsidRPr="008F239A" w:rsidRDefault="00801DF9" w:rsidP="00801D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Elaboración de solicitudes para la obtención de constancias de situación fiscal </w:t>
            </w:r>
          </w:p>
          <w:p w14:paraId="013AC253" w14:textId="77777777" w:rsidR="00801DF9" w:rsidRPr="008F239A" w:rsidRDefault="00801DF9" w:rsidP="00801D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lastRenderedPageBreak/>
              <w:t>Captura de datos en office</w:t>
            </w:r>
          </w:p>
          <w:p w14:paraId="463D8F51" w14:textId="77777777" w:rsidR="00801DF9" w:rsidRPr="008F239A" w:rsidRDefault="00801DF9" w:rsidP="00801D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Elaboración de solicitudes para prestamos </w:t>
            </w:r>
          </w:p>
          <w:p w14:paraId="765A3306" w14:textId="77777777" w:rsidR="004D4ABA" w:rsidRPr="008F239A" w:rsidRDefault="004D4ABA" w:rsidP="004D4ABA">
            <w:pPr>
              <w:widowControl w:val="0"/>
              <w:autoSpaceDE w:val="0"/>
              <w:autoSpaceDN w:val="0"/>
              <w:spacing w:before="163"/>
              <w:ind w:left="360"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</w:p>
          <w:p w14:paraId="42AFF3DD" w14:textId="7454DAC8" w:rsidR="00801DF9" w:rsidRPr="008F239A" w:rsidRDefault="00801DF9" w:rsidP="004D4AB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Inscripción de personal en la Caja de ahorro </w:t>
            </w:r>
          </w:p>
          <w:p w14:paraId="732B37A1" w14:textId="77777777" w:rsidR="00801DF9" w:rsidRPr="008F239A" w:rsidRDefault="00801DF9" w:rsidP="00801D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 xml:space="preserve">Archivar expedientes </w:t>
            </w:r>
          </w:p>
          <w:p w14:paraId="7ADE4E24" w14:textId="4A6BBC23" w:rsidR="00801DF9" w:rsidRPr="008F239A" w:rsidRDefault="00801DF9" w:rsidP="008F239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63"/>
              <w:ind w:right="450"/>
              <w:rPr>
                <w:rFonts w:ascii="Tahoma" w:eastAsia="Arial MT" w:hAnsi="Tahoma" w:cs="Tahoma"/>
                <w:color w:val="000000" w:themeColor="text1"/>
                <w:lang w:val="es-ES"/>
              </w:rPr>
            </w:pPr>
            <w:r w:rsidRPr="008F239A">
              <w:rPr>
                <w:rFonts w:ascii="Tahoma" w:eastAsia="Arial MT" w:hAnsi="Tahoma" w:cs="Tahoma"/>
                <w:color w:val="000000" w:themeColor="text1"/>
                <w:lang w:val="es-ES"/>
              </w:rPr>
              <w:t>Registro y Generación de Credenciales de Trabajo</w:t>
            </w:r>
          </w:p>
          <w:p w14:paraId="09F05F26" w14:textId="27802A2A" w:rsidR="00801DF9" w:rsidRPr="00AA1544" w:rsidRDefault="00801DF9" w:rsidP="00801DF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8F239A">
      <w:headerReference w:type="default" r:id="rId7"/>
      <w:pgSz w:w="12240" w:h="15840"/>
      <w:pgMar w:top="1985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2C7B" w14:textId="77777777" w:rsidR="00ED74BF" w:rsidRDefault="00ED74BF" w:rsidP="00527FC7">
      <w:pPr>
        <w:spacing w:after="0" w:line="240" w:lineRule="auto"/>
      </w:pPr>
      <w:r>
        <w:separator/>
      </w:r>
    </w:p>
  </w:endnote>
  <w:endnote w:type="continuationSeparator" w:id="0">
    <w:p w14:paraId="3CAF2D9B" w14:textId="77777777" w:rsidR="00ED74BF" w:rsidRDefault="00ED74B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79BC" w14:textId="77777777" w:rsidR="00ED74BF" w:rsidRDefault="00ED74BF" w:rsidP="00527FC7">
      <w:pPr>
        <w:spacing w:after="0" w:line="240" w:lineRule="auto"/>
      </w:pPr>
      <w:r>
        <w:separator/>
      </w:r>
    </w:p>
  </w:footnote>
  <w:footnote w:type="continuationSeparator" w:id="0">
    <w:p w14:paraId="1D532CA8" w14:textId="77777777" w:rsidR="00ED74BF" w:rsidRDefault="00ED74B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1C0"/>
    <w:multiLevelType w:val="hybridMultilevel"/>
    <w:tmpl w:val="EBA84F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B753A"/>
    <w:multiLevelType w:val="hybridMultilevel"/>
    <w:tmpl w:val="18E2E91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12778"/>
    <w:multiLevelType w:val="hybridMultilevel"/>
    <w:tmpl w:val="DA625D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DA3873"/>
    <w:multiLevelType w:val="hybridMultilevel"/>
    <w:tmpl w:val="03D419D8"/>
    <w:lvl w:ilvl="0" w:tplc="8320E83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F424C"/>
    <w:multiLevelType w:val="hybridMultilevel"/>
    <w:tmpl w:val="2A542F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533110">
    <w:abstractNumId w:val="12"/>
  </w:num>
  <w:num w:numId="2" w16cid:durableId="456417868">
    <w:abstractNumId w:val="12"/>
  </w:num>
  <w:num w:numId="3" w16cid:durableId="742796290">
    <w:abstractNumId w:val="11"/>
  </w:num>
  <w:num w:numId="4" w16cid:durableId="722677189">
    <w:abstractNumId w:val="10"/>
  </w:num>
  <w:num w:numId="5" w16cid:durableId="1510483997">
    <w:abstractNumId w:val="5"/>
  </w:num>
  <w:num w:numId="6" w16cid:durableId="2107340089">
    <w:abstractNumId w:val="6"/>
  </w:num>
  <w:num w:numId="7" w16cid:durableId="1177425766">
    <w:abstractNumId w:val="7"/>
  </w:num>
  <w:num w:numId="8" w16cid:durableId="600993141">
    <w:abstractNumId w:val="4"/>
  </w:num>
  <w:num w:numId="9" w16cid:durableId="475875159">
    <w:abstractNumId w:val="2"/>
  </w:num>
  <w:num w:numId="10" w16cid:durableId="907114204">
    <w:abstractNumId w:val="8"/>
  </w:num>
  <w:num w:numId="11" w16cid:durableId="1086265317">
    <w:abstractNumId w:val="1"/>
  </w:num>
  <w:num w:numId="12" w16cid:durableId="2025086641">
    <w:abstractNumId w:val="0"/>
  </w:num>
  <w:num w:numId="13" w16cid:durableId="1080904079">
    <w:abstractNumId w:val="3"/>
  </w:num>
  <w:num w:numId="14" w16cid:durableId="99044838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4BAD"/>
    <w:rsid w:val="001B3523"/>
    <w:rsid w:val="001B3D03"/>
    <w:rsid w:val="001D16F8"/>
    <w:rsid w:val="001E0FB9"/>
    <w:rsid w:val="001E2C65"/>
    <w:rsid w:val="001F057E"/>
    <w:rsid w:val="001F0ED2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648A"/>
    <w:rsid w:val="00377E8C"/>
    <w:rsid w:val="00377F8C"/>
    <w:rsid w:val="003801A3"/>
    <w:rsid w:val="003813A3"/>
    <w:rsid w:val="00385802"/>
    <w:rsid w:val="00390380"/>
    <w:rsid w:val="003974B3"/>
    <w:rsid w:val="003D3421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4ABA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1DF9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239A"/>
    <w:rsid w:val="00900297"/>
    <w:rsid w:val="0091120B"/>
    <w:rsid w:val="009440D1"/>
    <w:rsid w:val="00947B64"/>
    <w:rsid w:val="00977765"/>
    <w:rsid w:val="009A5ED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2C70"/>
    <w:rsid w:val="00D1743F"/>
    <w:rsid w:val="00D31E47"/>
    <w:rsid w:val="00D45E7A"/>
    <w:rsid w:val="00D56C6E"/>
    <w:rsid w:val="00D967A1"/>
    <w:rsid w:val="00DA04FC"/>
    <w:rsid w:val="00DA3908"/>
    <w:rsid w:val="00DA5878"/>
    <w:rsid w:val="00DB6A43"/>
    <w:rsid w:val="00DC0017"/>
    <w:rsid w:val="00DE2836"/>
    <w:rsid w:val="00DF11EE"/>
    <w:rsid w:val="00DF3D97"/>
    <w:rsid w:val="00E06397"/>
    <w:rsid w:val="00E226F6"/>
    <w:rsid w:val="00E33F7A"/>
    <w:rsid w:val="00E4031B"/>
    <w:rsid w:val="00E41618"/>
    <w:rsid w:val="00E45231"/>
    <w:rsid w:val="00E71214"/>
    <w:rsid w:val="00E850C2"/>
    <w:rsid w:val="00E85945"/>
    <w:rsid w:val="00ED74BF"/>
    <w:rsid w:val="00F2497D"/>
    <w:rsid w:val="00F333C9"/>
    <w:rsid w:val="00F51626"/>
    <w:rsid w:val="00F827BE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4D4AB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AB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2024-05-10T19:09:00Z</dcterms:created>
  <dcterms:modified xsi:type="dcterms:W3CDTF">2024-05-30T22:08:00Z</dcterms:modified>
</cp:coreProperties>
</file>